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E40" w:rsidRPr="00AA7A97" w:rsidRDefault="009D62F4">
      <w:pPr>
        <w:rPr>
          <w:b/>
          <w:caps/>
        </w:rPr>
      </w:pPr>
      <w:r>
        <w:rPr>
          <w:b/>
          <w:caps/>
        </w:rPr>
        <w:t>Bijlage 3</w:t>
      </w:r>
      <w:bookmarkStart w:id="0" w:name="_GoBack"/>
      <w:bookmarkEnd w:id="0"/>
      <w:r w:rsidR="00045E40">
        <w:rPr>
          <w:b/>
          <w:caps/>
        </w:rPr>
        <w:t>– Controle op de subsidies</w:t>
      </w:r>
    </w:p>
    <w:p w:rsidR="00045E40" w:rsidRPr="00045E40" w:rsidRDefault="00045E40">
      <w:pPr>
        <w:rPr>
          <w:b/>
        </w:rPr>
      </w:pPr>
    </w:p>
    <w:p w:rsidR="00045E40" w:rsidRPr="00AA7A97" w:rsidRDefault="00045E40" w:rsidP="00045E40">
      <w:pPr>
        <w:pStyle w:val="Lijstalinea"/>
        <w:numPr>
          <w:ilvl w:val="0"/>
          <w:numId w:val="1"/>
        </w:numPr>
        <w:jc w:val="both"/>
        <w:rPr>
          <w:b/>
        </w:rPr>
      </w:pPr>
      <w:r>
        <w:rPr>
          <w:b/>
        </w:rPr>
        <w:t>Controle op de subsidies</w:t>
      </w:r>
    </w:p>
    <w:p w:rsidR="00045E40" w:rsidRDefault="00A51783" w:rsidP="00AA7A97">
      <w:pPr>
        <w:jc w:val="both"/>
      </w:pPr>
      <w:r>
        <w:t xml:space="preserve">De toekenning van de subsidie vereist dat de begunstigde controles aanvaardt, en dit zowel van stukken als ter plaatse, die nagaan of de subsidie werkelijk besteed is aan de verwezenlijking van het project en of zijn ten volle verantwoord is. </w:t>
      </w:r>
    </w:p>
    <w:p w:rsidR="00045E40" w:rsidRDefault="00A51783" w:rsidP="00AA7A97">
      <w:pPr>
        <w:jc w:val="both"/>
      </w:pPr>
      <w:r>
        <w:t xml:space="preserve">De controles worden uitgevoerd door de overheden bevoegd voor de controle op de aanwending van subsidies, hetzij </w:t>
      </w:r>
      <w:proofErr w:type="spellStart"/>
      <w:r>
        <w:t>perspective.brussels</w:t>
      </w:r>
      <w:proofErr w:type="spellEnd"/>
      <w:r>
        <w:t xml:space="preserve">, de Inspectie van Financiën en het Belgisch Rekenhof. </w:t>
      </w:r>
    </w:p>
    <w:p w:rsidR="00A51783" w:rsidRDefault="00A51783" w:rsidP="00AA7A97">
      <w:pPr>
        <w:jc w:val="both"/>
      </w:pPr>
      <w:r>
        <w:t>De artikelen 92 tot 95 van de organieke ordonnantie van 23 februari 2006 houdende de bepalingen die van toepassing zijn op de begroting, de boekhouding en de controle, zijn onmiddellijk en algemeen van toepassing zodra er sprake is van een subsidie. Deze artikelen worden hieronder in extenso weergegeven :</w:t>
      </w:r>
    </w:p>
    <w:p w:rsidR="00045E40" w:rsidRDefault="00A51783" w:rsidP="00AA7A97">
      <w:pPr>
        <w:jc w:val="both"/>
        <w:rPr>
          <w:i/>
        </w:rPr>
      </w:pPr>
      <w:r>
        <w:rPr>
          <w:i/>
        </w:rPr>
        <w:t xml:space="preserve">Art 92 : Conform artikel 11 van de voornoemde wet van 16 mei 2003 moet iedere subsidie verleend door de gewestelijke entiteit of door een rechtspersoon, die rechtstreeks of onrechtstreeks door de gewestelijke entiteit wordt gesubsidieerd, daarin begrepen ieder door hen zonder intrest verleend geldvoorschot, worden aangewend voor de doeleinden waarvoor zij werd verleend. </w:t>
      </w:r>
    </w:p>
    <w:p w:rsidR="00045E40" w:rsidRDefault="00A51783" w:rsidP="00AA7A97">
      <w:pPr>
        <w:jc w:val="both"/>
        <w:rPr>
          <w:i/>
        </w:rPr>
      </w:pPr>
      <w:r>
        <w:rPr>
          <w:i/>
        </w:rPr>
        <w:t xml:space="preserve">Behalve wanneer een wettelijke of reglementaire bepaling daarin voorziet, vermeldt iedere beslissing houdende toekenning van een subsidie nauwkeurig de aard, de omvang en de modaliteiten betreffende het gebruik en betreffende de door de begunstigde van de subsidie te verstrekken verantwoording. </w:t>
      </w:r>
    </w:p>
    <w:p w:rsidR="00045E40" w:rsidRDefault="00A51783" w:rsidP="00AA7A97">
      <w:pPr>
        <w:jc w:val="both"/>
        <w:rPr>
          <w:i/>
        </w:rPr>
      </w:pPr>
      <w:r>
        <w:rPr>
          <w:i/>
        </w:rPr>
        <w:t xml:space="preserve">Iedere begunstigde van een subsidie is ertoe gehouden verantwoording te verstrekken over de aanwending van de ontvangen bedragen, tenzij een ordonnantie hem daartoe vrijstelling verleent. </w:t>
      </w:r>
    </w:p>
    <w:p w:rsidR="00045E40" w:rsidRDefault="00A51783" w:rsidP="00AA7A97">
      <w:pPr>
        <w:jc w:val="both"/>
        <w:rPr>
          <w:i/>
        </w:rPr>
      </w:pPr>
      <w:r>
        <w:rPr>
          <w:i/>
        </w:rPr>
        <w:t>Art 93 : Conform artikel 12 van de voornoemde wet van 16 mei 2003 verleent de begunstigde, door het aanvaarden van de subsidie, meteen aan de gewestelijke entiteit het recht om ter plaatse controle te laten uitoefenen op de aanwending van de toegekende gelden.</w:t>
      </w:r>
    </w:p>
    <w:p w:rsidR="00045E40" w:rsidRDefault="00A51783" w:rsidP="00AA7A97">
      <w:pPr>
        <w:jc w:val="both"/>
        <w:rPr>
          <w:i/>
        </w:rPr>
      </w:pPr>
      <w:r>
        <w:rPr>
          <w:i/>
        </w:rPr>
        <w:t xml:space="preserve"> De Regering zorgt voor de organisatie en de coördinatie van de controle. Voor deze controle doet zij met name een beroep op de inspecteurs van financiën. </w:t>
      </w:r>
    </w:p>
    <w:p w:rsidR="00045E40" w:rsidRDefault="00A51783" w:rsidP="00AA7A97">
      <w:pPr>
        <w:jc w:val="both"/>
        <w:rPr>
          <w:i/>
        </w:rPr>
      </w:pPr>
      <w:r>
        <w:rPr>
          <w:i/>
        </w:rPr>
        <w:t>Art 94 : Conform artikel 13 van de voornoemde wet van 16 mei 2003 is gehouden tot onmiddellijke terugbetaling van de subsidie de begunstigde:</w:t>
      </w:r>
    </w:p>
    <w:p w:rsidR="00045E40" w:rsidRDefault="00A51783" w:rsidP="00AA7A97">
      <w:pPr>
        <w:jc w:val="both"/>
        <w:rPr>
          <w:i/>
        </w:rPr>
      </w:pPr>
      <w:r>
        <w:rPr>
          <w:i/>
        </w:rPr>
        <w:t xml:space="preserve"> 1° die de voorwaarden niet naleeft, waaronder de subsidie werd verleend ; </w:t>
      </w:r>
    </w:p>
    <w:p w:rsidR="00045E40" w:rsidRDefault="00A51783" w:rsidP="00AA7A97">
      <w:pPr>
        <w:jc w:val="both"/>
        <w:rPr>
          <w:i/>
        </w:rPr>
      </w:pPr>
      <w:r>
        <w:rPr>
          <w:i/>
        </w:rPr>
        <w:t xml:space="preserve">2°die de subsidie niet aanwendt voor de doeleinden waarvoor zij werd verleend ; </w:t>
      </w:r>
    </w:p>
    <w:p w:rsidR="00045E40" w:rsidRDefault="00A51783" w:rsidP="00AA7A97">
      <w:pPr>
        <w:jc w:val="both"/>
        <w:rPr>
          <w:i/>
        </w:rPr>
      </w:pPr>
      <w:r>
        <w:rPr>
          <w:i/>
        </w:rPr>
        <w:t xml:space="preserve">3° die de in artikel 93 bedoelde controle verhindert ; </w:t>
      </w:r>
    </w:p>
    <w:p w:rsidR="00045E40" w:rsidRDefault="00A51783" w:rsidP="00AA7A97">
      <w:pPr>
        <w:jc w:val="both"/>
        <w:rPr>
          <w:i/>
        </w:rPr>
      </w:pPr>
      <w:r>
        <w:rPr>
          <w:i/>
        </w:rPr>
        <w:t xml:space="preserve">4°die voor hetzelfde doel al een subsidie ontvangt van een andere instelling op basis van dezelfde verantwoordingsstukken . </w:t>
      </w:r>
    </w:p>
    <w:p w:rsidR="00045E40" w:rsidRDefault="00A51783" w:rsidP="00AA7A97">
      <w:pPr>
        <w:jc w:val="both"/>
        <w:rPr>
          <w:i/>
        </w:rPr>
      </w:pPr>
      <w:r>
        <w:rPr>
          <w:i/>
        </w:rPr>
        <w:t xml:space="preserve">Blijft de begunstigde van de subsidie in gebreke inzake het verstrekken van de in artikel 92 bedoelde verantwoording, dan moet hij het deel dat niet werd verantwoord terugbetalen. </w:t>
      </w:r>
    </w:p>
    <w:p w:rsidR="00045E40" w:rsidRDefault="00A51783" w:rsidP="00AA7A97">
      <w:pPr>
        <w:jc w:val="both"/>
        <w:rPr>
          <w:i/>
        </w:rPr>
      </w:pPr>
      <w:r>
        <w:rPr>
          <w:i/>
        </w:rPr>
        <w:t xml:space="preserve">Art 95 : Conform artikel 14 van de voornoemde wet van 16 mei 2003 kan de uitkering van de subsidies worden opgeschort zolang de begunstigde voor soortgelijke subsidies, die hij voordien heeft ontvangen, verzuimt de in artikel 92 bedoelde verantwoording te verstrekken of zich aan de in artikel 93 bepaalde controle te onderwerpen. </w:t>
      </w:r>
    </w:p>
    <w:p w:rsidR="00045E40" w:rsidRDefault="00A51783" w:rsidP="00AA7A97">
      <w:pPr>
        <w:jc w:val="both"/>
        <w:rPr>
          <w:i/>
        </w:rPr>
      </w:pPr>
      <w:r>
        <w:rPr>
          <w:i/>
        </w:rPr>
        <w:lastRenderedPageBreak/>
        <w:t xml:space="preserve">Wordt een subsidie in schijven uitgekeerd, dan wordt iedere schijf voor de toepassing van dit artikel als een afzonderlijke subsidie beschouwd. In bepaalde gevallen is de wet op de overheidsopdrachten van toepassing. </w:t>
      </w:r>
    </w:p>
    <w:p w:rsidR="00A51783" w:rsidRPr="00045E40" w:rsidRDefault="00A51783" w:rsidP="00AA7A97">
      <w:pPr>
        <w:jc w:val="both"/>
        <w:rPr>
          <w:i/>
        </w:rPr>
      </w:pPr>
      <w:r>
        <w:rPr>
          <w:i/>
        </w:rPr>
        <w:t>Indien de begunstigde personeel in dienst heeft, dient hij zijn plichten inzake sociale wetgeving na te leven. De betoelagende overheid kan dit controleren.</w:t>
      </w:r>
    </w:p>
    <w:p w:rsidR="00A51783" w:rsidRDefault="00A51783" w:rsidP="00AA7A97">
      <w:pPr>
        <w:jc w:val="both"/>
      </w:pPr>
    </w:p>
    <w:p w:rsidR="00045E40" w:rsidRPr="00AA7A97" w:rsidRDefault="00A51783" w:rsidP="00AA7A97">
      <w:pPr>
        <w:pStyle w:val="Lijstalinea"/>
        <w:numPr>
          <w:ilvl w:val="0"/>
          <w:numId w:val="1"/>
        </w:numPr>
        <w:jc w:val="both"/>
        <w:rPr>
          <w:b/>
        </w:rPr>
      </w:pPr>
      <w:r>
        <w:rPr>
          <w:b/>
        </w:rPr>
        <w:t>Dubbele subsidiëring</w:t>
      </w:r>
    </w:p>
    <w:p w:rsidR="00A51783" w:rsidRDefault="00A51783" w:rsidP="00AA7A97">
      <w:pPr>
        <w:jc w:val="both"/>
      </w:pPr>
      <w:r>
        <w:t>Als de begunstigde reeds een subsidie ontvangt voor de uitvoering van hetzelfde project dient deze dit uitdrukkelijk te vermelden. In geval van selectie in het kader van deze projectoproep dient het beginsel van de niet-dubbele subsidiëring strikt te worden nageleefd.</w:t>
      </w:r>
    </w:p>
    <w:p w:rsidR="00A51783" w:rsidRDefault="00A51783" w:rsidP="00AA7A97">
      <w:pPr>
        <w:jc w:val="both"/>
      </w:pPr>
    </w:p>
    <w:sectPr w:rsidR="00A51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B1C88"/>
    <w:multiLevelType w:val="hybridMultilevel"/>
    <w:tmpl w:val="B3B84E1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83"/>
    <w:rsid w:val="00045E40"/>
    <w:rsid w:val="001B3295"/>
    <w:rsid w:val="003A53F7"/>
    <w:rsid w:val="007F57C6"/>
    <w:rsid w:val="00861B10"/>
    <w:rsid w:val="009D62F4"/>
    <w:rsid w:val="00A51783"/>
    <w:rsid w:val="00AA7A97"/>
    <w:rsid w:val="00AD26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B08E"/>
  <w15:chartTrackingRefBased/>
  <w15:docId w15:val="{042CC04E-80DF-4FDD-A409-089F91D9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1783"/>
    <w:rPr>
      <w:color w:val="0563C1" w:themeColor="hyperlink"/>
      <w:u w:val="single"/>
    </w:rPr>
  </w:style>
  <w:style w:type="paragraph" w:styleId="Lijstalinea">
    <w:name w:val="List Paragraph"/>
    <w:basedOn w:val="Standaard"/>
    <w:uiPriority w:val="34"/>
    <w:qFormat/>
    <w:rsid w:val="00045E40"/>
    <w:pPr>
      <w:ind w:left="720"/>
      <w:contextualSpacing/>
    </w:pPr>
  </w:style>
  <w:style w:type="paragraph" w:styleId="Ballontekst">
    <w:name w:val="Balloon Text"/>
    <w:basedOn w:val="Standaard"/>
    <w:link w:val="BallontekstChar"/>
    <w:uiPriority w:val="99"/>
    <w:semiHidden/>
    <w:unhideWhenUsed/>
    <w:rsid w:val="009D62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62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3164</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Lumen</dc:creator>
  <cp:keywords/>
  <dc:description/>
  <cp:lastModifiedBy>Marie-Eve Joret</cp:lastModifiedBy>
  <cp:revision>2</cp:revision>
  <cp:lastPrinted>2018-06-05T08:56:00Z</cp:lastPrinted>
  <dcterms:created xsi:type="dcterms:W3CDTF">2018-06-05T08:57:00Z</dcterms:created>
  <dcterms:modified xsi:type="dcterms:W3CDTF">2018-06-05T08:57:00Z</dcterms:modified>
</cp:coreProperties>
</file>